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56C0" w:rsidRDefault="003956C0" w:rsidP="003956C0">
      <w:pPr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</w:rPr>
        <w:t>№</w:t>
      </w:r>
      <w:r>
        <w:rPr>
          <w:sz w:val="24"/>
          <w:szCs w:val="24"/>
          <w:lang w:val="kk-KZ"/>
        </w:rPr>
        <w:t>5 практикалық жұмыс</w:t>
      </w:r>
    </w:p>
    <w:p w:rsidR="003956C0" w:rsidRDefault="003956C0" w:rsidP="003956C0">
      <w:pPr>
        <w:ind w:firstLine="709"/>
        <w:jc w:val="both"/>
        <w:rPr>
          <w:sz w:val="24"/>
          <w:szCs w:val="24"/>
          <w:lang w:val="kk-KZ"/>
        </w:rPr>
      </w:pPr>
    </w:p>
    <w:p w:rsidR="003956C0" w:rsidRPr="00B95938" w:rsidRDefault="003956C0" w:rsidP="003956C0">
      <w:pPr>
        <w:ind w:firstLine="709"/>
        <w:jc w:val="both"/>
        <w:rPr>
          <w:b/>
          <w:sz w:val="24"/>
          <w:szCs w:val="24"/>
          <w:lang w:val="kk-KZ"/>
        </w:rPr>
      </w:pPr>
      <w:r w:rsidRPr="00B95938">
        <w:rPr>
          <w:b/>
          <w:sz w:val="24"/>
          <w:szCs w:val="24"/>
          <w:lang w:val="kk-KZ"/>
        </w:rPr>
        <w:t>Төменде көрсетілген тақырыптарға реферат жазу және сәйкес слайдтар жасау</w:t>
      </w:r>
    </w:p>
    <w:p w:rsidR="003956C0" w:rsidRPr="00B95938" w:rsidRDefault="003956C0" w:rsidP="003956C0">
      <w:pPr>
        <w:ind w:firstLine="709"/>
        <w:jc w:val="both"/>
        <w:rPr>
          <w:sz w:val="24"/>
          <w:szCs w:val="24"/>
          <w:lang w:val="kk-KZ"/>
        </w:rPr>
      </w:pPr>
    </w:p>
    <w:p w:rsidR="003956C0" w:rsidRDefault="003956C0" w:rsidP="003956C0"/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419"/>
        <w:gridCol w:w="1844"/>
        <w:gridCol w:w="7088"/>
      </w:tblGrid>
      <w:tr w:rsidR="003956C0" w:rsidTr="00DC65FF">
        <w:trPr>
          <w:trHeight w:val="470"/>
        </w:trPr>
        <w:tc>
          <w:tcPr>
            <w:tcW w:w="419" w:type="dxa"/>
            <w:vMerge w:val="restart"/>
          </w:tcPr>
          <w:p w:rsidR="003956C0" w:rsidRDefault="003956C0" w:rsidP="00DC65FF">
            <w:pPr>
              <w:jc w:val="center"/>
              <w:rPr>
                <w:rFonts w:eastAsia="Calibri"/>
                <w:lang w:val="kk-KZ" w:eastAsia="en-US"/>
              </w:rPr>
            </w:pPr>
          </w:p>
          <w:p w:rsidR="003956C0" w:rsidRDefault="003956C0" w:rsidP="00DC65FF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1844" w:type="dxa"/>
            <w:hideMark/>
          </w:tcPr>
          <w:p w:rsidR="003956C0" w:rsidRDefault="003956C0" w:rsidP="00DC65FF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b/>
                <w:lang w:val="kk-KZ" w:eastAsia="en-US"/>
              </w:rPr>
              <w:t>20-ДСТК-3</w:t>
            </w:r>
          </w:p>
        </w:tc>
        <w:tc>
          <w:tcPr>
            <w:tcW w:w="7088" w:type="dxa"/>
          </w:tcPr>
          <w:p w:rsidR="003956C0" w:rsidRPr="00DD4052" w:rsidRDefault="003956C0" w:rsidP="00DC65FF">
            <w:pPr>
              <w:jc w:val="center"/>
              <w:rPr>
                <w:rFonts w:eastAsia="Calibri"/>
                <w:b/>
                <w:lang w:val="kk-KZ" w:eastAsia="en-US"/>
              </w:rPr>
            </w:pPr>
            <w:r w:rsidRPr="00DD4052">
              <w:rPr>
                <w:rFonts w:eastAsia="Calibri"/>
                <w:b/>
                <w:lang w:val="kk-KZ" w:eastAsia="en-US"/>
              </w:rPr>
              <w:t>Тақырыптар атаулары</w:t>
            </w:r>
          </w:p>
        </w:tc>
      </w:tr>
      <w:tr w:rsidR="003956C0" w:rsidRPr="001C349C" w:rsidTr="00DC65FF">
        <w:tc>
          <w:tcPr>
            <w:tcW w:w="0" w:type="auto"/>
            <w:vMerge/>
            <w:hideMark/>
          </w:tcPr>
          <w:p w:rsidR="003956C0" w:rsidRDefault="003956C0" w:rsidP="00DC65FF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  <w:tc>
          <w:tcPr>
            <w:tcW w:w="1844" w:type="dxa"/>
            <w:hideMark/>
          </w:tcPr>
          <w:p w:rsidR="003956C0" w:rsidRDefault="003956C0" w:rsidP="00DC65FF">
            <w:pPr>
              <w:jc w:val="center"/>
              <w:rPr>
                <w:b/>
                <w:lang w:val="kk-KZ" w:eastAsia="en-US"/>
              </w:rPr>
            </w:pPr>
            <w:r>
              <w:rPr>
                <w:rFonts w:eastAsia="Calibri"/>
                <w:lang w:eastAsia="en-US"/>
              </w:rPr>
              <w:t>Ф.И.О.</w:t>
            </w:r>
          </w:p>
        </w:tc>
        <w:tc>
          <w:tcPr>
            <w:tcW w:w="7088" w:type="dxa"/>
          </w:tcPr>
          <w:p w:rsidR="003956C0" w:rsidRDefault="003956C0" w:rsidP="00DC65FF">
            <w:pPr>
              <w:jc w:val="center"/>
              <w:rPr>
                <w:b/>
                <w:lang w:val="kk-KZ" w:eastAsia="en-US"/>
              </w:rPr>
            </w:pPr>
            <w:r>
              <w:rPr>
                <w:b/>
                <w:sz w:val="24"/>
                <w:szCs w:val="24"/>
                <w:lang w:val="kk-KZ"/>
              </w:rPr>
              <w:t xml:space="preserve">Жақша ішіндегі тақырыптарға </w:t>
            </w:r>
            <w:r w:rsidRPr="00B95938">
              <w:rPr>
                <w:b/>
                <w:sz w:val="24"/>
                <w:szCs w:val="24"/>
                <w:lang w:val="kk-KZ"/>
              </w:rPr>
              <w:t>реферат жазу және сәйкес слайдтар жасау</w:t>
            </w:r>
          </w:p>
        </w:tc>
      </w:tr>
      <w:tr w:rsidR="003956C0" w:rsidRPr="001C349C" w:rsidTr="00DC65FF">
        <w:tc>
          <w:tcPr>
            <w:tcW w:w="419" w:type="dxa"/>
            <w:hideMark/>
          </w:tcPr>
          <w:p w:rsidR="003956C0" w:rsidRDefault="003956C0" w:rsidP="00DC65FF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</w:t>
            </w:r>
          </w:p>
        </w:tc>
        <w:tc>
          <w:tcPr>
            <w:tcW w:w="1844" w:type="dxa"/>
            <w:hideMark/>
          </w:tcPr>
          <w:p w:rsidR="003956C0" w:rsidRPr="001C349C" w:rsidRDefault="003956C0" w:rsidP="00DC65FF">
            <w:pPr>
              <w:rPr>
                <w:b/>
                <w:lang w:val="kk-KZ" w:eastAsia="en-US"/>
              </w:rPr>
            </w:pPr>
            <w:proofErr w:type="spellStart"/>
            <w:r w:rsidRPr="001C349C">
              <w:rPr>
                <w:b/>
                <w:bCs/>
                <w:color w:val="000000"/>
              </w:rPr>
              <w:t>Мақсатов</w:t>
            </w:r>
            <w:proofErr w:type="spellEnd"/>
            <w:r w:rsidRPr="001C349C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1C349C">
              <w:rPr>
                <w:b/>
                <w:bCs/>
                <w:color w:val="000000"/>
              </w:rPr>
              <w:t>Мәди</w:t>
            </w:r>
            <w:proofErr w:type="spellEnd"/>
            <w:r w:rsidRPr="001C349C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1C349C">
              <w:rPr>
                <w:b/>
                <w:bCs/>
                <w:color w:val="000000"/>
              </w:rPr>
              <w:t>Айдосұлы</w:t>
            </w:r>
            <w:proofErr w:type="spellEnd"/>
          </w:p>
        </w:tc>
        <w:tc>
          <w:tcPr>
            <w:tcW w:w="7088" w:type="dxa"/>
          </w:tcPr>
          <w:p w:rsidR="003956C0" w:rsidRPr="003F70C1" w:rsidRDefault="003956C0" w:rsidP="00DC65FF">
            <w:pPr>
              <w:rPr>
                <w:b/>
                <w:lang w:val="kk-KZ" w:eastAsia="en-US"/>
              </w:rPr>
            </w:pPr>
            <w:r w:rsidRPr="003F70C1">
              <w:rPr>
                <w:sz w:val="22"/>
                <w:lang w:val="kk-KZ"/>
              </w:rPr>
              <w:t>Жол төсемдерінің тегістігін бағалау</w:t>
            </w:r>
            <w:r>
              <w:rPr>
                <w:sz w:val="22"/>
                <w:lang w:val="kk-KZ"/>
              </w:rPr>
              <w:t xml:space="preserve"> </w:t>
            </w:r>
            <w:r w:rsidRPr="003F70C1">
              <w:rPr>
                <w:b/>
                <w:sz w:val="22"/>
                <w:lang w:val="kk-KZ"/>
              </w:rPr>
              <w:t>(Жалпы сипаттамасы, тегіссіздікті өлшейтін құралдар мен аспаптар)</w:t>
            </w:r>
          </w:p>
        </w:tc>
      </w:tr>
      <w:tr w:rsidR="003956C0" w:rsidRPr="001C349C" w:rsidTr="00DC65FF">
        <w:tc>
          <w:tcPr>
            <w:tcW w:w="419" w:type="dxa"/>
            <w:hideMark/>
          </w:tcPr>
          <w:p w:rsidR="003956C0" w:rsidRDefault="003956C0" w:rsidP="00DC65FF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2</w:t>
            </w:r>
          </w:p>
        </w:tc>
        <w:tc>
          <w:tcPr>
            <w:tcW w:w="1844" w:type="dxa"/>
            <w:hideMark/>
          </w:tcPr>
          <w:p w:rsidR="003956C0" w:rsidRPr="001C349C" w:rsidRDefault="003956C0" w:rsidP="00DC65FF">
            <w:pPr>
              <w:rPr>
                <w:b/>
                <w:lang w:val="kk-KZ" w:eastAsia="en-US"/>
              </w:rPr>
            </w:pPr>
            <w:proofErr w:type="spellStart"/>
            <w:r w:rsidRPr="001C349C">
              <w:rPr>
                <w:b/>
              </w:rPr>
              <w:t>Нүсіпов</w:t>
            </w:r>
            <w:proofErr w:type="spellEnd"/>
            <w:r w:rsidRPr="001C349C">
              <w:rPr>
                <w:b/>
              </w:rPr>
              <w:t xml:space="preserve"> </w:t>
            </w:r>
            <w:proofErr w:type="spellStart"/>
            <w:r w:rsidRPr="001C349C">
              <w:rPr>
                <w:b/>
              </w:rPr>
              <w:t>Рауан</w:t>
            </w:r>
            <w:proofErr w:type="spellEnd"/>
            <w:r w:rsidRPr="001C349C">
              <w:rPr>
                <w:b/>
              </w:rPr>
              <w:t xml:space="preserve"> </w:t>
            </w:r>
            <w:proofErr w:type="spellStart"/>
            <w:r w:rsidRPr="001C349C">
              <w:rPr>
                <w:b/>
              </w:rPr>
              <w:t>Мұратұлы</w:t>
            </w:r>
            <w:proofErr w:type="spellEnd"/>
          </w:p>
        </w:tc>
        <w:tc>
          <w:tcPr>
            <w:tcW w:w="7088" w:type="dxa"/>
          </w:tcPr>
          <w:p w:rsidR="003956C0" w:rsidRDefault="003956C0" w:rsidP="00DC65FF">
            <w:pPr>
              <w:rPr>
                <w:b/>
                <w:lang w:val="kk-KZ" w:eastAsia="en-US"/>
              </w:rPr>
            </w:pPr>
            <w:r w:rsidRPr="003F70C1">
              <w:rPr>
                <w:sz w:val="22"/>
                <w:lang w:val="kk-KZ"/>
              </w:rPr>
              <w:t>Жол төсемдерінің тегістігін бағалау</w:t>
            </w:r>
            <w:r>
              <w:rPr>
                <w:sz w:val="22"/>
                <w:lang w:val="kk-KZ"/>
              </w:rPr>
              <w:t xml:space="preserve"> </w:t>
            </w:r>
            <w:r w:rsidRPr="003F70C1">
              <w:rPr>
                <w:b/>
                <w:sz w:val="22"/>
                <w:lang w:val="kk-KZ"/>
              </w:rPr>
              <w:t>(</w:t>
            </w:r>
            <w:r w:rsidRPr="003F70C1">
              <w:rPr>
                <w:b/>
                <w:sz w:val="24"/>
                <w:szCs w:val="24"/>
                <w:lang w:val="kk-KZ"/>
              </w:rPr>
              <w:t>ХАДИ соққы өлшегіші (толчкомер))</w:t>
            </w:r>
          </w:p>
        </w:tc>
      </w:tr>
      <w:tr w:rsidR="003956C0" w:rsidTr="00DC65FF">
        <w:tc>
          <w:tcPr>
            <w:tcW w:w="419" w:type="dxa"/>
            <w:hideMark/>
          </w:tcPr>
          <w:p w:rsidR="003956C0" w:rsidRDefault="003956C0" w:rsidP="00DC65FF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3</w:t>
            </w:r>
          </w:p>
        </w:tc>
        <w:tc>
          <w:tcPr>
            <w:tcW w:w="1844" w:type="dxa"/>
            <w:hideMark/>
          </w:tcPr>
          <w:p w:rsidR="003956C0" w:rsidRPr="001C349C" w:rsidRDefault="003956C0" w:rsidP="00DC65FF">
            <w:pPr>
              <w:rPr>
                <w:b/>
                <w:bCs/>
                <w:color w:val="000000"/>
              </w:rPr>
            </w:pPr>
            <w:proofErr w:type="spellStart"/>
            <w:r w:rsidRPr="001C349C">
              <w:rPr>
                <w:b/>
                <w:bCs/>
                <w:color w:val="000000"/>
              </w:rPr>
              <w:t>Увасилов</w:t>
            </w:r>
            <w:proofErr w:type="spellEnd"/>
            <w:r w:rsidRPr="001C349C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1C349C">
              <w:rPr>
                <w:b/>
                <w:bCs/>
                <w:color w:val="000000"/>
              </w:rPr>
              <w:t>Адильбек</w:t>
            </w:r>
            <w:proofErr w:type="spellEnd"/>
            <w:r w:rsidRPr="001C349C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1C349C">
              <w:rPr>
                <w:b/>
                <w:bCs/>
                <w:color w:val="000000"/>
              </w:rPr>
              <w:t>Даулетбекович</w:t>
            </w:r>
            <w:proofErr w:type="spellEnd"/>
          </w:p>
        </w:tc>
        <w:tc>
          <w:tcPr>
            <w:tcW w:w="7088" w:type="dxa"/>
          </w:tcPr>
          <w:p w:rsidR="003956C0" w:rsidRDefault="003956C0" w:rsidP="00DC65FF">
            <w:pPr>
              <w:rPr>
                <w:b/>
                <w:lang w:val="kk-KZ" w:eastAsia="en-US"/>
              </w:rPr>
            </w:pPr>
            <w:r w:rsidRPr="003F70C1">
              <w:rPr>
                <w:sz w:val="22"/>
                <w:lang w:val="kk-KZ"/>
              </w:rPr>
              <w:t>Жол төсемдерінің тегістігін бағалау</w:t>
            </w:r>
            <w:r>
              <w:rPr>
                <w:sz w:val="22"/>
                <w:lang w:val="kk-KZ"/>
              </w:rPr>
              <w:t xml:space="preserve"> </w:t>
            </w:r>
            <w:r w:rsidRPr="003F70C1">
              <w:rPr>
                <w:b/>
                <w:sz w:val="22"/>
                <w:lang w:val="kk-KZ"/>
              </w:rPr>
              <w:t>(</w:t>
            </w:r>
            <w:r w:rsidRPr="003F70C1">
              <w:rPr>
                <w:b/>
                <w:sz w:val="24"/>
                <w:szCs w:val="24"/>
                <w:lang w:val="kk-KZ"/>
              </w:rPr>
              <w:t>ТКХ-2 соққы өлшегіші (толчкомер)</w:t>
            </w:r>
            <w:r>
              <w:rPr>
                <w:b/>
                <w:sz w:val="24"/>
                <w:szCs w:val="24"/>
                <w:lang w:val="kk-KZ"/>
              </w:rPr>
              <w:t>)</w:t>
            </w:r>
          </w:p>
        </w:tc>
      </w:tr>
    </w:tbl>
    <w:p w:rsidR="00FD15CE" w:rsidRDefault="00FD15CE">
      <w:bookmarkStart w:id="0" w:name="_GoBack"/>
      <w:bookmarkEnd w:id="0"/>
    </w:p>
    <w:sectPr w:rsidR="00FD15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A14"/>
    <w:rsid w:val="003956C0"/>
    <w:rsid w:val="00A47A14"/>
    <w:rsid w:val="00FD1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D79AA1-4A9E-4B5C-93F5-43254A941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56C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956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2022-09-10T08:37:00Z</dcterms:created>
  <dcterms:modified xsi:type="dcterms:W3CDTF">2022-09-10T08:37:00Z</dcterms:modified>
</cp:coreProperties>
</file>